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7D" w:rsidRDefault="00646228">
      <w:pPr>
        <w:rPr>
          <w:rFonts w:ascii="Book Antiqua" w:hAnsi="Book Antiqua"/>
          <w:sz w:val="28"/>
          <w:szCs w:val="28"/>
        </w:rPr>
      </w:pPr>
      <w:r w:rsidRPr="00646228">
        <w:rPr>
          <w:rFonts w:ascii="Book Antiqua" w:hAnsi="Book Antiqua"/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CD420BB" wp14:editId="10F8626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18002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228" w:rsidRPr="001579B9" w:rsidRDefault="00646228" w:rsidP="001579B9">
                            <w:pPr>
                              <w:pBdr>
                                <w:top w:val="single" w:sz="24" w:space="7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7CAAC" w:themeFill="accent2" w:themeFillTint="66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 w:rsidRPr="001579B9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We are grateful to the CQC for assessing our service and guiding us on where we can improve, we suggest you take the time to read the whole</w:t>
                            </w:r>
                            <w:r w:rsidR="001579B9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 xml:space="preserve"> report</w:t>
                            </w:r>
                            <w:r w:rsidRPr="001579B9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D420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3pt;margin-top:0;width:451.5pt;height:141.7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" filled="f" stroked="f">
                <v:textbox>
                  <w:txbxContent>
                    <w:p w:rsidR="00646228" w:rsidRPr="001579B9" w:rsidRDefault="00646228" w:rsidP="001579B9">
                      <w:pPr>
                        <w:pBdr>
                          <w:top w:val="single" w:sz="24" w:space="7" w:color="5B9BD5" w:themeColor="accent1"/>
                          <w:bottom w:val="single" w:sz="24" w:space="8" w:color="5B9BD5" w:themeColor="accent1"/>
                        </w:pBdr>
                        <w:shd w:val="clear" w:color="auto" w:fill="F7CAAC" w:themeFill="accent2" w:themeFillTint="66"/>
                        <w:spacing w:after="0"/>
                        <w:rPr>
                          <w:i/>
                          <w:iCs/>
                          <w:color w:val="5B9BD5" w:themeColor="accent1"/>
                          <w:sz w:val="40"/>
                          <w:szCs w:val="40"/>
                        </w:rPr>
                      </w:pPr>
                      <w:r w:rsidRPr="001579B9">
                        <w:rPr>
                          <w:rFonts w:ascii="Book Antiqua" w:hAnsi="Book Antiqua"/>
                          <w:sz w:val="40"/>
                          <w:szCs w:val="40"/>
                        </w:rPr>
                        <w:t>We are grateful to the CQC for assessing our service and guiding us on where we can improve, we suggest you take the time to read the whole</w:t>
                      </w:r>
                      <w:r w:rsidR="001579B9">
                        <w:rPr>
                          <w:rFonts w:ascii="Book Antiqua" w:hAnsi="Book Antiqua"/>
                          <w:sz w:val="40"/>
                          <w:szCs w:val="40"/>
                        </w:rPr>
                        <w:t xml:space="preserve"> report</w:t>
                      </w:r>
                      <w:r w:rsidRPr="001579B9">
                        <w:rPr>
                          <w:rFonts w:ascii="Book Antiqua" w:hAnsi="Book Antiqua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579B9" w:rsidRPr="00646228" w:rsidRDefault="001579B9" w:rsidP="001579B9">
      <w:pPr>
        <w:shd w:val="clear" w:color="auto" w:fill="C5E0B3" w:themeFill="accent6" w:themeFillTint="66"/>
        <w:rPr>
          <w:sz w:val="36"/>
        </w:rPr>
      </w:pPr>
      <w:r w:rsidRPr="00646228">
        <w:rPr>
          <w:sz w:val="36"/>
        </w:rPr>
        <w:t>WHAT WE HAVE DONE IN RESPONSE TO THE CQC REPORT.</w:t>
      </w:r>
    </w:p>
    <w:p w:rsidR="00646228" w:rsidRDefault="00646228">
      <w:pPr>
        <w:rPr>
          <w:rFonts w:ascii="Book Antiqua" w:hAnsi="Book Antiqua"/>
          <w:sz w:val="28"/>
          <w:szCs w:val="28"/>
        </w:rPr>
      </w:pPr>
    </w:p>
    <w:p w:rsidR="00AB567D" w:rsidRDefault="00AE5435">
      <w:pPr>
        <w:rPr>
          <w:rFonts w:ascii="Book Antiqua" w:hAnsi="Book Antiqua"/>
          <w:sz w:val="28"/>
          <w:szCs w:val="28"/>
        </w:rPr>
      </w:pPr>
      <w:r w:rsidRPr="00646228">
        <w:rPr>
          <w:rFonts w:ascii="Book Antiqua" w:hAnsi="Book Antiqua"/>
          <w:sz w:val="32"/>
          <w:szCs w:val="28"/>
        </w:rPr>
        <w:t>S</w:t>
      </w:r>
      <w:r w:rsidR="00AB567D" w:rsidRPr="00646228">
        <w:rPr>
          <w:rFonts w:ascii="Book Antiqua" w:hAnsi="Book Antiqua"/>
          <w:sz w:val="32"/>
          <w:szCs w:val="28"/>
        </w:rPr>
        <w:t>ince the inspection we have taken the following actions:</w:t>
      </w:r>
    </w:p>
    <w:p w:rsidR="00AB567D" w:rsidRDefault="00AB567D" w:rsidP="00AB567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 now have a register of all children and families that have safeguarding concerns.</w:t>
      </w:r>
    </w:p>
    <w:p w:rsidR="00AB567D" w:rsidRDefault="00333152" w:rsidP="00AB567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All staff </w:t>
      </w:r>
      <w:proofErr w:type="gramStart"/>
      <w:r>
        <w:rPr>
          <w:rFonts w:ascii="Book Antiqua" w:hAnsi="Book Antiqua"/>
          <w:sz w:val="28"/>
          <w:szCs w:val="28"/>
        </w:rPr>
        <w:t>have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="00AB567D">
        <w:rPr>
          <w:rFonts w:ascii="Book Antiqua" w:hAnsi="Book Antiqua"/>
          <w:sz w:val="28"/>
          <w:szCs w:val="28"/>
        </w:rPr>
        <w:t xml:space="preserve">received </w:t>
      </w:r>
      <w:r>
        <w:rPr>
          <w:rFonts w:ascii="Book Antiqua" w:hAnsi="Book Antiqua"/>
          <w:sz w:val="28"/>
          <w:szCs w:val="28"/>
        </w:rPr>
        <w:t xml:space="preserve">the appropriate </w:t>
      </w:r>
      <w:r w:rsidR="00AB567D">
        <w:rPr>
          <w:rFonts w:ascii="Book Antiqua" w:hAnsi="Book Antiqua"/>
          <w:sz w:val="28"/>
          <w:szCs w:val="28"/>
        </w:rPr>
        <w:t>Child Safeguardin</w:t>
      </w:r>
      <w:r w:rsidR="00646228">
        <w:rPr>
          <w:rFonts w:ascii="Book Antiqua" w:hAnsi="Book Antiqua"/>
          <w:sz w:val="28"/>
          <w:szCs w:val="28"/>
        </w:rPr>
        <w:t>g and</w:t>
      </w:r>
      <w:r w:rsidR="00AB567D">
        <w:rPr>
          <w:rFonts w:ascii="Book Antiqua" w:hAnsi="Book Antiqua"/>
          <w:sz w:val="28"/>
          <w:szCs w:val="28"/>
        </w:rPr>
        <w:t xml:space="preserve"> Adult safeguarding </w:t>
      </w:r>
      <w:r w:rsidR="00646228">
        <w:rPr>
          <w:rFonts w:ascii="Book Antiqua" w:hAnsi="Book Antiqua"/>
          <w:sz w:val="28"/>
          <w:szCs w:val="28"/>
        </w:rPr>
        <w:t>training</w:t>
      </w:r>
      <w:r w:rsidR="00AB567D">
        <w:rPr>
          <w:rFonts w:ascii="Book Antiqua" w:hAnsi="Book Antiqua"/>
          <w:sz w:val="28"/>
          <w:szCs w:val="28"/>
        </w:rPr>
        <w:t>.</w:t>
      </w:r>
    </w:p>
    <w:p w:rsidR="00AB567D" w:rsidRDefault="00AE5435" w:rsidP="00AB567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 have been seeking feed</w:t>
      </w:r>
      <w:r w:rsidR="00AB567D">
        <w:rPr>
          <w:rFonts w:ascii="Book Antiqua" w:hAnsi="Book Antiqua"/>
          <w:sz w:val="28"/>
          <w:szCs w:val="28"/>
        </w:rPr>
        <w:t>back from patients by having the ‘Friends and Family’</w:t>
      </w:r>
      <w:r>
        <w:rPr>
          <w:rFonts w:ascii="Book Antiqua" w:hAnsi="Book Antiqua"/>
          <w:sz w:val="28"/>
          <w:szCs w:val="28"/>
        </w:rPr>
        <w:t xml:space="preserve"> feed</w:t>
      </w:r>
      <w:r w:rsidR="00AB567D">
        <w:rPr>
          <w:rFonts w:ascii="Book Antiqua" w:hAnsi="Book Antiqua"/>
          <w:sz w:val="28"/>
          <w:szCs w:val="28"/>
        </w:rPr>
        <w:t xml:space="preserve">back forms in the waiting room but hadn’t had a full survey available for patients for over a year. </w:t>
      </w:r>
      <w:r>
        <w:rPr>
          <w:rFonts w:ascii="Book Antiqua" w:hAnsi="Book Antiqua"/>
          <w:sz w:val="28"/>
          <w:szCs w:val="28"/>
        </w:rPr>
        <w:t>This has been addressed and w</w:t>
      </w:r>
      <w:r w:rsidR="00AB567D">
        <w:rPr>
          <w:rFonts w:ascii="Book Antiqua" w:hAnsi="Book Antiqua"/>
          <w:sz w:val="28"/>
          <w:szCs w:val="28"/>
        </w:rPr>
        <w:t xml:space="preserve">e have been asking patients to fill in </w:t>
      </w:r>
      <w:r>
        <w:rPr>
          <w:rFonts w:ascii="Book Antiqua" w:hAnsi="Book Antiqua"/>
          <w:sz w:val="28"/>
          <w:szCs w:val="28"/>
        </w:rPr>
        <w:t>a survey form since the beginning of May, we will publish the results when we have had a reasonable number returned. We would appreciate your help with this.</w:t>
      </w:r>
    </w:p>
    <w:p w:rsidR="00AE5435" w:rsidRDefault="00AE5435" w:rsidP="00AB567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 have changed our appointment system to try and address the problem patients have getting through on the telephone in the morning. We have asked you to give us your feedback.</w:t>
      </w:r>
    </w:p>
    <w:p w:rsidR="00AE5435" w:rsidRDefault="00AE5435" w:rsidP="00862BCA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E5435">
        <w:rPr>
          <w:rFonts w:ascii="Book Antiqua" w:hAnsi="Book Antiqua"/>
          <w:sz w:val="28"/>
          <w:szCs w:val="28"/>
        </w:rPr>
        <w:t>We have had posters in the surgery for over a year asking patients to get involved in our Virtual Patient Participation Group but have had a very poor response. The practice manager has had two meetings this year with Health Watch to try and find ways to engage you, ou</w:t>
      </w:r>
      <w:r w:rsidR="00646228">
        <w:rPr>
          <w:rFonts w:ascii="Book Antiqua" w:hAnsi="Book Antiqua"/>
          <w:sz w:val="28"/>
          <w:szCs w:val="28"/>
        </w:rPr>
        <w:t>r patient</w:t>
      </w:r>
      <w:r w:rsidRPr="00AE5435">
        <w:rPr>
          <w:rFonts w:ascii="Book Antiqua" w:hAnsi="Book Antiqua"/>
          <w:sz w:val="28"/>
          <w:szCs w:val="28"/>
        </w:rPr>
        <w:t xml:space="preserve"> and we are hoping to organise an event later in the year but </w:t>
      </w:r>
      <w:r>
        <w:rPr>
          <w:rFonts w:ascii="Book Antiqua" w:hAnsi="Book Antiqua"/>
          <w:sz w:val="28"/>
          <w:szCs w:val="28"/>
        </w:rPr>
        <w:t>ultimately it is up to you to contact us and let us know you want to be involved.</w:t>
      </w:r>
    </w:p>
    <w:p w:rsidR="001579B9" w:rsidRPr="001579B9" w:rsidRDefault="001579B9" w:rsidP="001579B9">
      <w:pPr>
        <w:rPr>
          <w:rFonts w:ascii="Book Antiqua" w:hAnsi="Book Antiqua"/>
          <w:sz w:val="28"/>
          <w:szCs w:val="28"/>
        </w:rPr>
      </w:pPr>
    </w:p>
    <w:p w:rsidR="00AE5435" w:rsidRDefault="00325BC4" w:rsidP="00862BCA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All our women entitled to have cervical screening </w:t>
      </w:r>
      <w:r w:rsidR="00634C23">
        <w:rPr>
          <w:rFonts w:ascii="Book Antiqua" w:hAnsi="Book Antiqua"/>
          <w:sz w:val="28"/>
          <w:szCs w:val="28"/>
        </w:rPr>
        <w:t xml:space="preserve">(smear test) </w:t>
      </w:r>
      <w:r>
        <w:rPr>
          <w:rFonts w:ascii="Book Antiqua" w:hAnsi="Book Antiqua"/>
          <w:sz w:val="28"/>
          <w:szCs w:val="28"/>
        </w:rPr>
        <w:t xml:space="preserve">are sent several invitations to make an appointment for this test and we have several nurses that can carry out the test. We do expect </w:t>
      </w:r>
      <w:r w:rsidR="00646228">
        <w:rPr>
          <w:rFonts w:ascii="Book Antiqua" w:hAnsi="Book Antiqua"/>
          <w:sz w:val="28"/>
          <w:szCs w:val="28"/>
        </w:rPr>
        <w:t>patients to</w:t>
      </w:r>
      <w:r>
        <w:rPr>
          <w:rFonts w:ascii="Book Antiqua" w:hAnsi="Book Antiqua"/>
          <w:sz w:val="28"/>
          <w:szCs w:val="28"/>
        </w:rPr>
        <w:t xml:space="preserve"> take a measure of responsibility for their </w:t>
      </w:r>
      <w:r w:rsidR="00646228">
        <w:rPr>
          <w:rFonts w:ascii="Book Antiqua" w:hAnsi="Book Antiqua"/>
          <w:sz w:val="28"/>
          <w:szCs w:val="28"/>
        </w:rPr>
        <w:t>own health and get this crucial screening done when invited to do so</w:t>
      </w:r>
      <w:r w:rsidR="00634C23">
        <w:rPr>
          <w:rFonts w:ascii="Book Antiqua" w:hAnsi="Book Antiqua"/>
          <w:sz w:val="28"/>
          <w:szCs w:val="28"/>
        </w:rPr>
        <w:t xml:space="preserve"> but in order to encourage attendance for this important test, we are sending translated invitations to patients that do not have English as their first language.</w:t>
      </w:r>
      <w:bookmarkStart w:id="0" w:name="_GoBack"/>
      <w:bookmarkEnd w:id="0"/>
    </w:p>
    <w:p w:rsidR="00333152" w:rsidRPr="00AE5435" w:rsidRDefault="00634C23" w:rsidP="00862BCA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Every patient who</w:t>
      </w:r>
      <w:r w:rsidR="00333152">
        <w:rPr>
          <w:rFonts w:ascii="Book Antiqua" w:hAnsi="Book Antiqua"/>
          <w:sz w:val="28"/>
          <w:szCs w:val="28"/>
        </w:rPr>
        <w:t xml:space="preserve"> has a chronic condition and requires an annual review is sent at least 3 invitations, as with the cervical screening, we do expect patients to take a measure of responsibility for their own health and come to see us for a review if we invite them.</w:t>
      </w:r>
    </w:p>
    <w:sectPr w:rsidR="00333152" w:rsidRPr="00AE5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6C06"/>
    <w:multiLevelType w:val="hybridMultilevel"/>
    <w:tmpl w:val="32987582"/>
    <w:lvl w:ilvl="0" w:tplc="7D78F3C8">
      <w:start w:val="1"/>
      <w:numFmt w:val="decimal"/>
      <w:lvlText w:val="%1)"/>
      <w:lvlJc w:val="left"/>
      <w:pPr>
        <w:ind w:left="360" w:hanging="360"/>
      </w:pPr>
      <w:rPr>
        <w:color w:val="96548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7D"/>
    <w:rsid w:val="001579B9"/>
    <w:rsid w:val="00325BC4"/>
    <w:rsid w:val="00333152"/>
    <w:rsid w:val="00634C23"/>
    <w:rsid w:val="00646228"/>
    <w:rsid w:val="00A40510"/>
    <w:rsid w:val="00AB567D"/>
    <w:rsid w:val="00A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6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2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6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2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Harris</dc:creator>
  <cp:lastModifiedBy>Harris, Susan</cp:lastModifiedBy>
  <cp:revision>2</cp:revision>
  <dcterms:created xsi:type="dcterms:W3CDTF">2016-07-11T15:21:00Z</dcterms:created>
  <dcterms:modified xsi:type="dcterms:W3CDTF">2016-07-11T15:21:00Z</dcterms:modified>
</cp:coreProperties>
</file>